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AFAE8" w14:textId="699D2881" w:rsidR="007C1E5A" w:rsidRPr="00A04C4D" w:rsidRDefault="007C1E5A" w:rsidP="00A04C4D">
      <w:pPr>
        <w:spacing w:line="240" w:lineRule="auto"/>
        <w:jc w:val="center"/>
        <w:rPr>
          <w:rFonts w:ascii="Verdana" w:eastAsia="Times New Roman" w:hAnsi="Verdana" w:cs="Times New Roman"/>
          <w:b/>
          <w:sz w:val="32"/>
          <w:szCs w:val="36"/>
          <w:lang w:val="es-ES"/>
        </w:rPr>
      </w:pPr>
      <w:r w:rsidRPr="00A04C4D">
        <w:rPr>
          <w:rFonts w:ascii="Verdana" w:hAnsi="Verdana"/>
          <w:b/>
          <w:sz w:val="32"/>
          <w:szCs w:val="32"/>
          <w:lang w:val="es-ES"/>
        </w:rPr>
        <w:t>Lista de Verificación (</w:t>
      </w:r>
      <w:proofErr w:type="spellStart"/>
      <w:r w:rsidRPr="00A04C4D">
        <w:rPr>
          <w:rFonts w:ascii="Verdana" w:hAnsi="Verdana"/>
          <w:b/>
          <w:sz w:val="32"/>
          <w:szCs w:val="32"/>
          <w:lang w:val="es-ES"/>
        </w:rPr>
        <w:t>Checklist</w:t>
      </w:r>
      <w:proofErr w:type="spellEnd"/>
      <w:r w:rsidRPr="00A04C4D">
        <w:rPr>
          <w:rFonts w:ascii="Verdana" w:hAnsi="Verdana"/>
          <w:b/>
          <w:sz w:val="32"/>
          <w:szCs w:val="32"/>
          <w:lang w:val="es-ES"/>
        </w:rPr>
        <w:t>) de Seguridad para Intervención en Albergues</w:t>
      </w:r>
    </w:p>
    <w:p w14:paraId="04187CA3" w14:textId="77777777" w:rsidR="007C1E5A" w:rsidRPr="007C1E5A" w:rsidRDefault="007C1E5A" w:rsidP="007C1E5A">
      <w:pPr>
        <w:pStyle w:val="NormalWeb"/>
        <w:rPr>
          <w:rFonts w:ascii="Verdana" w:hAnsi="Verdana"/>
          <w:sz w:val="22"/>
          <w:lang w:val="es-ES"/>
        </w:rPr>
      </w:pPr>
      <w:r w:rsidRPr="007C1E5A">
        <w:rPr>
          <w:rFonts w:ascii="Verdana" w:hAnsi="Verdana"/>
          <w:b/>
          <w:bCs/>
          <w:sz w:val="22"/>
          <w:lang w:val="es-ES"/>
        </w:rPr>
        <w:t>Nombre del Albergue/Centro:</w:t>
      </w:r>
      <w:r>
        <w:rPr>
          <w:rFonts w:ascii="Verdana" w:hAnsi="Verdana"/>
          <w:sz w:val="22"/>
          <w:lang w:val="es-ES"/>
        </w:rPr>
        <w:t xml:space="preserve"> _______________</w:t>
      </w:r>
      <w:r w:rsidRPr="007C1E5A">
        <w:rPr>
          <w:rFonts w:ascii="Verdana" w:hAnsi="Verdana"/>
          <w:sz w:val="22"/>
          <w:lang w:val="es-ES"/>
        </w:rPr>
        <w:t>_____________________</w:t>
      </w:r>
    </w:p>
    <w:p w14:paraId="3A72317D" w14:textId="77777777" w:rsidR="007C1E5A" w:rsidRPr="007C1E5A" w:rsidRDefault="007C1E5A" w:rsidP="007C1E5A">
      <w:pPr>
        <w:pStyle w:val="NormalWeb"/>
        <w:rPr>
          <w:rFonts w:ascii="Verdana" w:hAnsi="Verdana"/>
          <w:sz w:val="22"/>
          <w:lang w:val="es-ES"/>
        </w:rPr>
      </w:pPr>
      <w:r w:rsidRPr="007C1E5A">
        <w:rPr>
          <w:rFonts w:ascii="Verdana" w:hAnsi="Verdana"/>
          <w:b/>
          <w:bCs/>
          <w:sz w:val="22"/>
          <w:lang w:val="es-ES"/>
        </w:rPr>
        <w:t>Fecha de la Evaluación:</w:t>
      </w:r>
      <w:r w:rsidRPr="007C1E5A">
        <w:rPr>
          <w:rFonts w:ascii="Verdana" w:hAnsi="Verdana"/>
          <w:sz w:val="22"/>
          <w:lang w:val="es-ES"/>
        </w:rPr>
        <w:t xml:space="preserve"> ____ / ____ / ________</w:t>
      </w:r>
    </w:p>
    <w:p w14:paraId="49E14BB2" w14:textId="77777777" w:rsidR="007C1E5A" w:rsidRDefault="007C1E5A" w:rsidP="007C1E5A">
      <w:pPr>
        <w:pStyle w:val="NormalWeb"/>
        <w:rPr>
          <w:rFonts w:ascii="Verdana" w:hAnsi="Verdana"/>
          <w:sz w:val="22"/>
          <w:lang w:val="es-ES"/>
        </w:rPr>
      </w:pPr>
      <w:r w:rsidRPr="007C1E5A">
        <w:rPr>
          <w:rFonts w:ascii="Verdana" w:hAnsi="Verdana"/>
          <w:b/>
          <w:bCs/>
          <w:sz w:val="22"/>
          <w:lang w:val="es-ES"/>
        </w:rPr>
        <w:t>Evaluado por:</w:t>
      </w:r>
      <w:r w:rsidRPr="007C1E5A">
        <w:rPr>
          <w:rFonts w:ascii="Verdana" w:hAnsi="Verdana"/>
          <w:sz w:val="22"/>
          <w:lang w:val="es-ES"/>
        </w:rPr>
        <w:t xml:space="preserve"> </w:t>
      </w:r>
      <w:r>
        <w:rPr>
          <w:rFonts w:ascii="Verdana" w:hAnsi="Verdana"/>
          <w:sz w:val="22"/>
          <w:lang w:val="es-ES"/>
        </w:rPr>
        <w:t>______________________</w:t>
      </w:r>
      <w:r w:rsidRPr="007C1E5A">
        <w:rPr>
          <w:rFonts w:ascii="Verdana" w:hAnsi="Verdana"/>
          <w:sz w:val="22"/>
          <w:lang w:val="es-ES"/>
        </w:rPr>
        <w:t>__________________________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73"/>
        <w:gridCol w:w="6964"/>
        <w:gridCol w:w="824"/>
        <w:gridCol w:w="676"/>
        <w:gridCol w:w="865"/>
      </w:tblGrid>
      <w:tr w:rsidR="007C1E5A" w14:paraId="568971BF" w14:textId="77777777" w:rsidTr="00A04C4D">
        <w:tc>
          <w:tcPr>
            <w:tcW w:w="472" w:type="pct"/>
            <w:shd w:val="clear" w:color="auto" w:fill="7030A0"/>
          </w:tcPr>
          <w:p w14:paraId="6321C9D9" w14:textId="77777777" w:rsidR="007C1E5A" w:rsidRPr="008059A9" w:rsidRDefault="007C1E5A" w:rsidP="007C1E5A">
            <w:pPr>
              <w:pStyle w:val="NormalWeb"/>
              <w:jc w:val="center"/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</w:pPr>
            <w:proofErr w:type="spellStart"/>
            <w:r w:rsidRPr="008059A9"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  <w:t>Item</w:t>
            </w:r>
            <w:proofErr w:type="spellEnd"/>
          </w:p>
        </w:tc>
        <w:tc>
          <w:tcPr>
            <w:tcW w:w="3380" w:type="pct"/>
            <w:shd w:val="clear" w:color="auto" w:fill="7030A0"/>
          </w:tcPr>
          <w:p w14:paraId="22497009" w14:textId="77777777" w:rsidR="007C1E5A" w:rsidRPr="008059A9" w:rsidRDefault="007C1E5A" w:rsidP="007C1E5A">
            <w:pPr>
              <w:pStyle w:val="NormalWeb"/>
              <w:jc w:val="center"/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400" w:type="pct"/>
            <w:shd w:val="clear" w:color="auto" w:fill="7030A0"/>
          </w:tcPr>
          <w:p w14:paraId="765BD9D1" w14:textId="77777777" w:rsidR="007C1E5A" w:rsidRPr="008059A9" w:rsidRDefault="007C1E5A" w:rsidP="007C1E5A">
            <w:pPr>
              <w:pStyle w:val="NormalWeb"/>
              <w:jc w:val="center"/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  <w:t>Si</w:t>
            </w:r>
          </w:p>
        </w:tc>
        <w:tc>
          <w:tcPr>
            <w:tcW w:w="328" w:type="pct"/>
            <w:shd w:val="clear" w:color="auto" w:fill="7030A0"/>
          </w:tcPr>
          <w:p w14:paraId="3CC00AE1" w14:textId="77777777" w:rsidR="007C1E5A" w:rsidRPr="008059A9" w:rsidRDefault="007C1E5A" w:rsidP="007C1E5A">
            <w:pPr>
              <w:pStyle w:val="NormalWeb"/>
              <w:jc w:val="center"/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  <w:t>No</w:t>
            </w:r>
          </w:p>
        </w:tc>
        <w:tc>
          <w:tcPr>
            <w:tcW w:w="420" w:type="pct"/>
            <w:shd w:val="clear" w:color="auto" w:fill="7030A0"/>
          </w:tcPr>
          <w:p w14:paraId="2E6E3F91" w14:textId="77777777" w:rsidR="007C1E5A" w:rsidRPr="008059A9" w:rsidRDefault="007C1E5A" w:rsidP="007C1E5A">
            <w:pPr>
              <w:pStyle w:val="NormalWeb"/>
              <w:jc w:val="center"/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color w:val="FFFFFF" w:themeColor="background1"/>
                <w:sz w:val="22"/>
                <w:lang w:val="es-ES"/>
              </w:rPr>
              <w:t>N/A</w:t>
            </w:r>
          </w:p>
        </w:tc>
      </w:tr>
      <w:tr w:rsidR="007C1E5A" w:rsidRPr="000D39CD" w14:paraId="20139191" w14:textId="77777777" w:rsidTr="00A04C4D">
        <w:tc>
          <w:tcPr>
            <w:tcW w:w="472" w:type="pct"/>
            <w:shd w:val="clear" w:color="auto" w:fill="C9A6E4"/>
            <w:vAlign w:val="center"/>
          </w:tcPr>
          <w:p w14:paraId="71DD7E95" w14:textId="77777777" w:rsidR="007C1E5A" w:rsidRPr="008059A9" w:rsidRDefault="007C1E5A" w:rsidP="007C1E5A">
            <w:pPr>
              <w:pStyle w:val="NormalWeb"/>
              <w:jc w:val="center"/>
              <w:rPr>
                <w:rFonts w:ascii="Verdana" w:hAnsi="Verdana"/>
                <w:b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sz w:val="22"/>
                <w:lang w:val="es-ES"/>
              </w:rPr>
              <w:t>1</w:t>
            </w:r>
          </w:p>
        </w:tc>
        <w:tc>
          <w:tcPr>
            <w:tcW w:w="4528" w:type="pct"/>
            <w:gridSpan w:val="4"/>
            <w:shd w:val="clear" w:color="auto" w:fill="C9A6E4"/>
          </w:tcPr>
          <w:p w14:paraId="594DFDEF" w14:textId="77777777" w:rsidR="007C1E5A" w:rsidRPr="008059A9" w:rsidRDefault="007C1E5A" w:rsidP="007C1E5A">
            <w:pPr>
              <w:pStyle w:val="NormalWeb"/>
              <w:jc w:val="center"/>
              <w:rPr>
                <w:rFonts w:ascii="Verdana" w:hAnsi="Verdana"/>
                <w:b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sz w:val="22"/>
                <w:lang w:val="es-ES"/>
              </w:rPr>
              <w:t>Seguridad del Entorno y Control de Acceso</w:t>
            </w:r>
          </w:p>
        </w:tc>
      </w:tr>
      <w:tr w:rsidR="007C1E5A" w:rsidRPr="000D39CD" w14:paraId="6EC38F85" w14:textId="77777777" w:rsidTr="00A04C4D">
        <w:tc>
          <w:tcPr>
            <w:tcW w:w="472" w:type="pct"/>
            <w:vAlign w:val="center"/>
          </w:tcPr>
          <w:p w14:paraId="29C4360D" w14:textId="77777777" w:rsidR="007C1E5A" w:rsidRDefault="007C1E5A" w:rsidP="007C1E5A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1.1</w:t>
            </w:r>
          </w:p>
        </w:tc>
        <w:tc>
          <w:tcPr>
            <w:tcW w:w="3380" w:type="pct"/>
          </w:tcPr>
          <w:p w14:paraId="675A6A69" w14:textId="77777777" w:rsidR="007C1E5A" w:rsidRDefault="007C1E5A" w:rsidP="008059A9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sz w:val="22"/>
                <w:lang w:val="es-ES"/>
              </w:rPr>
              <w:t>Zonificación externa segura:</w:t>
            </w:r>
            <w:r w:rsidRPr="007C1E5A">
              <w:rPr>
                <w:rFonts w:ascii="Verdana" w:hAnsi="Verdana"/>
                <w:sz w:val="22"/>
                <w:lang w:val="es-ES"/>
              </w:rPr>
              <w:t xml:space="preserve"> El centro está ubicado en zonas de conflicto activo, disputa de bandas/grupos armados o propensas a disturbios civiles/políticos.</w:t>
            </w:r>
          </w:p>
        </w:tc>
        <w:tc>
          <w:tcPr>
            <w:tcW w:w="400" w:type="pct"/>
          </w:tcPr>
          <w:p w14:paraId="12B1283F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3161B428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0C493003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7AFBDDC2" w14:textId="77777777" w:rsidTr="00A04C4D">
        <w:tc>
          <w:tcPr>
            <w:tcW w:w="472" w:type="pct"/>
            <w:vAlign w:val="center"/>
          </w:tcPr>
          <w:p w14:paraId="5F65D681" w14:textId="77777777" w:rsidR="007C1E5A" w:rsidRDefault="007C1E5A" w:rsidP="007C1E5A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1.2</w:t>
            </w:r>
          </w:p>
        </w:tc>
        <w:tc>
          <w:tcPr>
            <w:tcW w:w="3380" w:type="pct"/>
          </w:tcPr>
          <w:p w14:paraId="60E2EFFF" w14:textId="77777777" w:rsidR="007C1E5A" w:rsidRDefault="007C1E5A" w:rsidP="008059A9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sz w:val="22"/>
                <w:lang w:val="es-ES"/>
              </w:rPr>
              <w:t>Perímetro delimitado:</w:t>
            </w:r>
            <w:r w:rsidRPr="007C1E5A">
              <w:rPr>
                <w:rFonts w:ascii="Verdana" w:hAnsi="Verdana"/>
                <w:sz w:val="22"/>
                <w:lang w:val="es-ES"/>
              </w:rPr>
              <w:t xml:space="preserve"> El albergue cuenta con vallado, cercado o paredes perimetrales seguras que aíslan el lugar del exterior.</w:t>
            </w:r>
          </w:p>
        </w:tc>
        <w:tc>
          <w:tcPr>
            <w:tcW w:w="400" w:type="pct"/>
          </w:tcPr>
          <w:p w14:paraId="7D1E015E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03277D65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1D02441D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1F0C20E0" w14:textId="77777777" w:rsidTr="00A04C4D">
        <w:tc>
          <w:tcPr>
            <w:tcW w:w="472" w:type="pct"/>
            <w:vAlign w:val="center"/>
          </w:tcPr>
          <w:p w14:paraId="2B77486D" w14:textId="77777777" w:rsidR="007C1E5A" w:rsidRDefault="007C1E5A" w:rsidP="007C1E5A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1.3</w:t>
            </w:r>
          </w:p>
        </w:tc>
        <w:tc>
          <w:tcPr>
            <w:tcW w:w="3380" w:type="pct"/>
          </w:tcPr>
          <w:p w14:paraId="1A223546" w14:textId="77777777" w:rsidR="007C1E5A" w:rsidRDefault="007C1E5A" w:rsidP="008059A9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sz w:val="22"/>
                <w:lang w:val="es-ES"/>
              </w:rPr>
              <w:t>Control de acceso estricto:</w:t>
            </w:r>
            <w:r w:rsidRPr="007C1E5A">
              <w:rPr>
                <w:rFonts w:ascii="Verdana" w:hAnsi="Verdana"/>
                <w:sz w:val="22"/>
                <w:lang w:val="es-ES"/>
              </w:rPr>
              <w:t xml:space="preserve"> Existe un registro formal de entradas y salidas de personas y vehículos; no se permite el ingreso de armas ni actores hostiles.</w:t>
            </w:r>
          </w:p>
        </w:tc>
        <w:tc>
          <w:tcPr>
            <w:tcW w:w="400" w:type="pct"/>
          </w:tcPr>
          <w:p w14:paraId="2D627055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347C45AC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1E899454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54C1ECF9" w14:textId="77777777" w:rsidTr="00A04C4D">
        <w:tc>
          <w:tcPr>
            <w:tcW w:w="472" w:type="pct"/>
            <w:vAlign w:val="center"/>
          </w:tcPr>
          <w:p w14:paraId="2F55FA5B" w14:textId="77777777" w:rsidR="007C1E5A" w:rsidRDefault="007C1E5A" w:rsidP="007C1E5A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1.4</w:t>
            </w:r>
          </w:p>
        </w:tc>
        <w:tc>
          <w:tcPr>
            <w:tcW w:w="3380" w:type="pct"/>
          </w:tcPr>
          <w:p w14:paraId="10724BC1" w14:textId="77777777" w:rsidR="007C1E5A" w:rsidRDefault="007C1E5A" w:rsidP="008059A9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sz w:val="22"/>
                <w:lang w:val="es-ES"/>
              </w:rPr>
              <w:t>Acreditación Scout:</w:t>
            </w:r>
            <w:r w:rsidRPr="007C1E5A">
              <w:rPr>
                <w:rFonts w:ascii="Verdana" w:hAnsi="Verdana"/>
                <w:sz w:val="22"/>
                <w:lang w:val="es-ES"/>
              </w:rPr>
              <w:t xml:space="preserve"> Las autoridades del centro permiten el registro previo y la identificación/acreditación formal de todo el voluntariado scout.</w:t>
            </w:r>
          </w:p>
        </w:tc>
        <w:tc>
          <w:tcPr>
            <w:tcW w:w="400" w:type="pct"/>
          </w:tcPr>
          <w:p w14:paraId="0BD0E4A9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67E0EE0D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3B194D94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70903EC9" w14:textId="77777777" w:rsidTr="00A04C4D">
        <w:tc>
          <w:tcPr>
            <w:tcW w:w="472" w:type="pct"/>
            <w:vAlign w:val="center"/>
          </w:tcPr>
          <w:p w14:paraId="2EACEDDD" w14:textId="77777777" w:rsidR="007C1E5A" w:rsidRDefault="007C1E5A" w:rsidP="007C1E5A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1.5</w:t>
            </w:r>
          </w:p>
        </w:tc>
        <w:tc>
          <w:tcPr>
            <w:tcW w:w="3380" w:type="pct"/>
          </w:tcPr>
          <w:p w14:paraId="3B2E1638" w14:textId="77777777" w:rsidR="007C1E5A" w:rsidRDefault="007C1E5A" w:rsidP="008059A9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sz w:val="22"/>
                <w:lang w:val="es-ES"/>
              </w:rPr>
              <w:t>Iluminación perimetral:</w:t>
            </w:r>
            <w:r w:rsidRPr="007C1E5A">
              <w:rPr>
                <w:rFonts w:ascii="Verdana" w:hAnsi="Verdana"/>
                <w:sz w:val="22"/>
                <w:lang w:val="es-ES"/>
              </w:rPr>
              <w:t xml:space="preserve"> El centro cuenta con iluminación externa suficiente en caso de que la actividad se extienda o para el retiro del personal.</w:t>
            </w:r>
          </w:p>
        </w:tc>
        <w:tc>
          <w:tcPr>
            <w:tcW w:w="400" w:type="pct"/>
          </w:tcPr>
          <w:p w14:paraId="72174180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0138BF91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7919DF16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6929CE34" w14:textId="77777777" w:rsidTr="00A04C4D">
        <w:tc>
          <w:tcPr>
            <w:tcW w:w="472" w:type="pct"/>
            <w:shd w:val="clear" w:color="auto" w:fill="C9A6E4"/>
            <w:vAlign w:val="center"/>
          </w:tcPr>
          <w:p w14:paraId="68C58AB2" w14:textId="77777777" w:rsidR="007C1E5A" w:rsidRPr="008059A9" w:rsidRDefault="007C1E5A" w:rsidP="007C1E5A">
            <w:pPr>
              <w:pStyle w:val="NormalWeb"/>
              <w:jc w:val="center"/>
              <w:rPr>
                <w:rFonts w:ascii="Verdana" w:hAnsi="Verdana"/>
                <w:b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sz w:val="22"/>
                <w:lang w:val="es-ES"/>
              </w:rPr>
              <w:t>2</w:t>
            </w:r>
          </w:p>
        </w:tc>
        <w:tc>
          <w:tcPr>
            <w:tcW w:w="4528" w:type="pct"/>
            <w:gridSpan w:val="4"/>
            <w:shd w:val="clear" w:color="auto" w:fill="C9A6E4"/>
          </w:tcPr>
          <w:p w14:paraId="7D66BB3B" w14:textId="77777777" w:rsidR="007C1E5A" w:rsidRPr="008059A9" w:rsidRDefault="007C1E5A" w:rsidP="007C1E5A">
            <w:pPr>
              <w:pStyle w:val="Ttulo3"/>
              <w:rPr>
                <w:rFonts w:ascii="Verdana" w:hAnsi="Verdana"/>
                <w:b/>
                <w:color w:val="auto"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color w:val="auto"/>
                <w:sz w:val="22"/>
                <w:lang w:val="es-ES"/>
              </w:rPr>
              <w:t>Vías de Evacuación y Emergencias</w:t>
            </w:r>
          </w:p>
        </w:tc>
      </w:tr>
      <w:tr w:rsidR="007C1E5A" w:rsidRPr="000D39CD" w14:paraId="082AADC4" w14:textId="77777777" w:rsidTr="00A04C4D">
        <w:tc>
          <w:tcPr>
            <w:tcW w:w="472" w:type="pct"/>
            <w:vAlign w:val="center"/>
          </w:tcPr>
          <w:p w14:paraId="03D87FD4" w14:textId="77777777" w:rsidR="007C1E5A" w:rsidRDefault="007C1E5A" w:rsidP="007C1E5A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2.1</w:t>
            </w:r>
          </w:p>
        </w:tc>
        <w:tc>
          <w:tcPr>
            <w:tcW w:w="3380" w:type="pct"/>
          </w:tcPr>
          <w:p w14:paraId="23ACA0D0" w14:textId="77777777" w:rsidR="007C1E5A" w:rsidRPr="007C1E5A" w:rsidRDefault="007C1E5A" w:rsidP="008059A9">
            <w:pPr>
              <w:pStyle w:val="Ttulo3"/>
              <w:jc w:val="both"/>
              <w:rPr>
                <w:rFonts w:ascii="Verdana" w:hAnsi="Verdana"/>
                <w:color w:val="auto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color w:val="auto"/>
                <w:sz w:val="22"/>
                <w:lang w:val="es-ES"/>
              </w:rPr>
              <w:t>Rutas de acceso transitables:</w:t>
            </w:r>
            <w:r w:rsidRPr="007C1E5A">
              <w:rPr>
                <w:rFonts w:ascii="Verdana" w:hAnsi="Verdana"/>
                <w:color w:val="auto"/>
                <w:sz w:val="22"/>
                <w:lang w:val="es-ES"/>
              </w:rPr>
              <w:t xml:space="preserve"> Las vías para llegar y salir del albergue están libres, despejadas y permiten el flujo de vehículos de emergencia (ambulancias, bomberos).</w:t>
            </w:r>
          </w:p>
        </w:tc>
        <w:tc>
          <w:tcPr>
            <w:tcW w:w="400" w:type="pct"/>
          </w:tcPr>
          <w:p w14:paraId="30A21944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55B0070A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5D0AF375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1A155AF4" w14:textId="77777777" w:rsidTr="00A04C4D">
        <w:tc>
          <w:tcPr>
            <w:tcW w:w="472" w:type="pct"/>
            <w:vAlign w:val="center"/>
          </w:tcPr>
          <w:p w14:paraId="6858FF02" w14:textId="77777777" w:rsidR="007C1E5A" w:rsidRDefault="007C1E5A" w:rsidP="007C1E5A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2.2</w:t>
            </w:r>
          </w:p>
        </w:tc>
        <w:tc>
          <w:tcPr>
            <w:tcW w:w="3380" w:type="pct"/>
          </w:tcPr>
          <w:p w14:paraId="393BE284" w14:textId="77777777" w:rsidR="007C1E5A" w:rsidRDefault="007C1E5A" w:rsidP="008059A9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sz w:val="22"/>
                <w:lang w:val="es-ES"/>
              </w:rPr>
              <w:t>Salidas de emergencia despejadas:</w:t>
            </w:r>
            <w:r w:rsidRPr="007C1E5A">
              <w:rPr>
                <w:rFonts w:ascii="Verdana" w:hAnsi="Verdana"/>
                <w:sz w:val="22"/>
                <w:lang w:val="es-ES"/>
              </w:rPr>
              <w:t xml:space="preserve"> El espacio interno del albergue cuenta con rutas de evacuación señalizadas (o identificables) y libres de obstáculos.</w:t>
            </w:r>
          </w:p>
        </w:tc>
        <w:tc>
          <w:tcPr>
            <w:tcW w:w="400" w:type="pct"/>
          </w:tcPr>
          <w:p w14:paraId="496DC648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135C9A51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6298C6F4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6960615A" w14:textId="77777777" w:rsidTr="00A04C4D">
        <w:tc>
          <w:tcPr>
            <w:tcW w:w="472" w:type="pct"/>
            <w:vAlign w:val="center"/>
          </w:tcPr>
          <w:p w14:paraId="404F1417" w14:textId="77777777" w:rsidR="007C1E5A" w:rsidRDefault="007C1E5A" w:rsidP="007C1E5A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2.3</w:t>
            </w:r>
          </w:p>
        </w:tc>
        <w:tc>
          <w:tcPr>
            <w:tcW w:w="3380" w:type="pct"/>
          </w:tcPr>
          <w:p w14:paraId="34C27AD7" w14:textId="77777777" w:rsidR="007C1E5A" w:rsidRDefault="007C1E5A" w:rsidP="008059A9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sz w:val="22"/>
                <w:lang w:val="es-ES"/>
              </w:rPr>
              <w:t>Punto de encuentro:</w:t>
            </w:r>
            <w:r w:rsidRPr="007C1E5A">
              <w:rPr>
                <w:rFonts w:ascii="Verdana" w:hAnsi="Verdana"/>
                <w:sz w:val="22"/>
                <w:lang w:val="es-ES"/>
              </w:rPr>
              <w:t xml:space="preserve"> Existe un área abierta y segura identificada dentro o inmediatamente fuera del albergue para agrupar a los niños en caso de evacuación.</w:t>
            </w:r>
          </w:p>
        </w:tc>
        <w:tc>
          <w:tcPr>
            <w:tcW w:w="400" w:type="pct"/>
          </w:tcPr>
          <w:p w14:paraId="23EF64B2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31F6CB4B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63E1D2C9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14:paraId="42F1EC6C" w14:textId="77777777" w:rsidTr="00A04C4D">
        <w:tc>
          <w:tcPr>
            <w:tcW w:w="472" w:type="pct"/>
            <w:shd w:val="clear" w:color="auto" w:fill="C9A6E4"/>
            <w:vAlign w:val="center"/>
          </w:tcPr>
          <w:p w14:paraId="3183AEF6" w14:textId="77777777" w:rsidR="007C1E5A" w:rsidRPr="008059A9" w:rsidRDefault="00677EBE" w:rsidP="00677EBE">
            <w:pPr>
              <w:pStyle w:val="NormalWeb"/>
              <w:jc w:val="center"/>
              <w:rPr>
                <w:rFonts w:ascii="Verdana" w:hAnsi="Verdana"/>
                <w:b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sz w:val="22"/>
                <w:lang w:val="es-ES"/>
              </w:rPr>
              <w:t>3</w:t>
            </w:r>
          </w:p>
        </w:tc>
        <w:tc>
          <w:tcPr>
            <w:tcW w:w="4528" w:type="pct"/>
            <w:gridSpan w:val="4"/>
            <w:shd w:val="clear" w:color="auto" w:fill="C9A6E4"/>
          </w:tcPr>
          <w:p w14:paraId="23DBD11C" w14:textId="77777777" w:rsidR="007C1E5A" w:rsidRPr="008059A9" w:rsidRDefault="007C1E5A" w:rsidP="007C1E5A">
            <w:pPr>
              <w:pStyle w:val="Ttulo3"/>
              <w:rPr>
                <w:rFonts w:ascii="Verdana" w:hAnsi="Verdana"/>
                <w:b/>
                <w:color w:val="auto"/>
                <w:sz w:val="22"/>
              </w:rPr>
            </w:pPr>
            <w:proofErr w:type="spellStart"/>
            <w:r w:rsidRPr="008059A9">
              <w:rPr>
                <w:rFonts w:ascii="Verdana" w:hAnsi="Verdana"/>
                <w:b/>
                <w:color w:val="auto"/>
                <w:sz w:val="22"/>
              </w:rPr>
              <w:t>Infraestructura</w:t>
            </w:r>
            <w:proofErr w:type="spellEnd"/>
            <w:r w:rsidRPr="008059A9">
              <w:rPr>
                <w:rFonts w:ascii="Verdana" w:hAnsi="Verdana"/>
                <w:b/>
                <w:color w:val="auto"/>
                <w:sz w:val="22"/>
              </w:rPr>
              <w:t xml:space="preserve"> y </w:t>
            </w:r>
            <w:proofErr w:type="spellStart"/>
            <w:r w:rsidRPr="008059A9">
              <w:rPr>
                <w:rFonts w:ascii="Verdana" w:hAnsi="Verdana"/>
                <w:b/>
                <w:color w:val="auto"/>
                <w:sz w:val="22"/>
              </w:rPr>
              <w:t>Terreno</w:t>
            </w:r>
            <w:proofErr w:type="spellEnd"/>
          </w:p>
        </w:tc>
      </w:tr>
      <w:tr w:rsidR="007C1E5A" w:rsidRPr="000D39CD" w14:paraId="4CB7AF97" w14:textId="77777777" w:rsidTr="00A04C4D">
        <w:tc>
          <w:tcPr>
            <w:tcW w:w="472" w:type="pct"/>
            <w:vAlign w:val="center"/>
          </w:tcPr>
          <w:p w14:paraId="5607CF7D" w14:textId="77777777" w:rsidR="007C1E5A" w:rsidRDefault="00677EBE" w:rsidP="00677EBE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3.1</w:t>
            </w:r>
          </w:p>
        </w:tc>
        <w:tc>
          <w:tcPr>
            <w:tcW w:w="3380" w:type="pct"/>
          </w:tcPr>
          <w:p w14:paraId="04AFC99A" w14:textId="77777777" w:rsidR="007C1E5A" w:rsidRPr="00677EBE" w:rsidRDefault="00677EBE" w:rsidP="008059A9">
            <w:pPr>
              <w:pStyle w:val="Ttulo3"/>
              <w:jc w:val="both"/>
              <w:rPr>
                <w:rFonts w:ascii="Verdana" w:hAnsi="Verdana"/>
                <w:color w:val="auto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color w:val="auto"/>
                <w:sz w:val="22"/>
                <w:lang w:val="es-ES"/>
              </w:rPr>
              <w:t>Estabilidad del terreno:</w:t>
            </w:r>
            <w:r w:rsidRPr="007C1E5A">
              <w:rPr>
                <w:rFonts w:ascii="Verdana" w:hAnsi="Verdana"/>
                <w:color w:val="auto"/>
                <w:sz w:val="22"/>
                <w:lang w:val="es-ES"/>
              </w:rPr>
              <w:t xml:space="preserve"> El albergue está asentado en laderas inestables, cárcavas, cuencas de ríos con riesgo de crecida o zonas inundables.</w:t>
            </w:r>
          </w:p>
        </w:tc>
        <w:tc>
          <w:tcPr>
            <w:tcW w:w="400" w:type="pct"/>
          </w:tcPr>
          <w:p w14:paraId="66D5CE98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33637928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0A2BC881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0B6D6F33" w14:textId="77777777" w:rsidTr="00A04C4D">
        <w:tc>
          <w:tcPr>
            <w:tcW w:w="472" w:type="pct"/>
            <w:vAlign w:val="center"/>
          </w:tcPr>
          <w:p w14:paraId="3DD80C92" w14:textId="77777777" w:rsidR="007C1E5A" w:rsidRDefault="00677EBE" w:rsidP="00677EBE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3.2</w:t>
            </w:r>
          </w:p>
        </w:tc>
        <w:tc>
          <w:tcPr>
            <w:tcW w:w="3380" w:type="pct"/>
          </w:tcPr>
          <w:p w14:paraId="24671947" w14:textId="77777777" w:rsidR="007C1E5A" w:rsidRPr="00677EBE" w:rsidRDefault="00677EBE" w:rsidP="008059A9">
            <w:pPr>
              <w:pStyle w:val="Ttulo3"/>
              <w:jc w:val="both"/>
              <w:rPr>
                <w:rFonts w:ascii="Verdana" w:hAnsi="Verdana"/>
                <w:color w:val="auto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color w:val="auto"/>
                <w:sz w:val="22"/>
                <w:lang w:val="es-ES"/>
              </w:rPr>
              <w:t>Integridad estructural:</w:t>
            </w:r>
            <w:r w:rsidRPr="007C1E5A">
              <w:rPr>
                <w:rFonts w:ascii="Verdana" w:hAnsi="Verdana"/>
                <w:color w:val="auto"/>
                <w:sz w:val="22"/>
                <w:lang w:val="es-ES"/>
              </w:rPr>
              <w:t xml:space="preserve"> La edificación (o estructuras provisionales) presenta grietas críticas, techos comprometidos, filtraciones severas o materiales degradados con riesgo de colapso.</w:t>
            </w:r>
          </w:p>
        </w:tc>
        <w:tc>
          <w:tcPr>
            <w:tcW w:w="400" w:type="pct"/>
          </w:tcPr>
          <w:p w14:paraId="22418346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4655DD09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670D7C7B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11E447DA" w14:textId="77777777" w:rsidTr="00A04C4D">
        <w:trPr>
          <w:trHeight w:val="919"/>
        </w:trPr>
        <w:tc>
          <w:tcPr>
            <w:tcW w:w="472" w:type="pct"/>
            <w:vAlign w:val="center"/>
          </w:tcPr>
          <w:p w14:paraId="004FBC51" w14:textId="77777777" w:rsidR="007C1E5A" w:rsidRDefault="00677EBE" w:rsidP="00677EBE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3.3</w:t>
            </w:r>
          </w:p>
        </w:tc>
        <w:tc>
          <w:tcPr>
            <w:tcW w:w="3380" w:type="pct"/>
          </w:tcPr>
          <w:p w14:paraId="0DF8192A" w14:textId="77777777" w:rsidR="007C1E5A" w:rsidRPr="00677EBE" w:rsidRDefault="00677EBE" w:rsidP="008059A9">
            <w:pPr>
              <w:pStyle w:val="Ttulo3"/>
              <w:jc w:val="both"/>
              <w:rPr>
                <w:rFonts w:ascii="Verdana" w:hAnsi="Verdana"/>
                <w:color w:val="auto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color w:val="auto"/>
                <w:sz w:val="22"/>
                <w:lang w:val="es-ES"/>
              </w:rPr>
              <w:t>Sistemas de drenaje operativos:</w:t>
            </w:r>
            <w:r w:rsidRPr="007C1E5A">
              <w:rPr>
                <w:rFonts w:ascii="Verdana" w:hAnsi="Verdana"/>
                <w:color w:val="auto"/>
                <w:sz w:val="22"/>
                <w:lang w:val="es-ES"/>
              </w:rPr>
              <w:t xml:space="preserve"> Los desagües y alcantarillados del lugar tienen capacidad para evacuar aguas de lluvia sin colapsar ni inundar las áreas comunes.</w:t>
            </w:r>
          </w:p>
        </w:tc>
        <w:tc>
          <w:tcPr>
            <w:tcW w:w="400" w:type="pct"/>
          </w:tcPr>
          <w:p w14:paraId="01EA1A68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0D03C7D4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6515D6F4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677EBE" w14:paraId="7784F7B9" w14:textId="77777777" w:rsidTr="00A04C4D">
        <w:tc>
          <w:tcPr>
            <w:tcW w:w="472" w:type="pct"/>
            <w:shd w:val="clear" w:color="auto" w:fill="C9A6E4"/>
            <w:vAlign w:val="center"/>
          </w:tcPr>
          <w:p w14:paraId="7DA51E34" w14:textId="77777777" w:rsidR="00677EBE" w:rsidRPr="008059A9" w:rsidRDefault="00677EBE" w:rsidP="00677EBE">
            <w:pPr>
              <w:pStyle w:val="NormalWeb"/>
              <w:jc w:val="center"/>
              <w:rPr>
                <w:rFonts w:ascii="Verdana" w:hAnsi="Verdana"/>
                <w:b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sz w:val="22"/>
                <w:lang w:val="es-ES"/>
              </w:rPr>
              <w:lastRenderedPageBreak/>
              <w:t>4</w:t>
            </w:r>
          </w:p>
        </w:tc>
        <w:tc>
          <w:tcPr>
            <w:tcW w:w="4528" w:type="pct"/>
            <w:gridSpan w:val="4"/>
            <w:shd w:val="clear" w:color="auto" w:fill="C9A6E4"/>
          </w:tcPr>
          <w:p w14:paraId="4284B0F1" w14:textId="77777777" w:rsidR="00677EBE" w:rsidRPr="008059A9" w:rsidRDefault="00677EBE" w:rsidP="007C1E5A">
            <w:pPr>
              <w:pStyle w:val="NormalWeb"/>
              <w:rPr>
                <w:rFonts w:ascii="Verdana" w:hAnsi="Verdana"/>
                <w:b/>
                <w:sz w:val="22"/>
                <w:lang w:val="es-ES"/>
              </w:rPr>
            </w:pPr>
            <w:r w:rsidRPr="008059A9">
              <w:rPr>
                <w:rFonts w:ascii="Verdana" w:hAnsi="Verdana"/>
                <w:b/>
                <w:sz w:val="22"/>
                <w:lang w:val="es-ES"/>
              </w:rPr>
              <w:t>Saneamiento y Salud Ambiental</w:t>
            </w:r>
          </w:p>
        </w:tc>
      </w:tr>
      <w:tr w:rsidR="007C1E5A" w:rsidRPr="000D39CD" w14:paraId="0A6E82B0" w14:textId="77777777" w:rsidTr="00A04C4D">
        <w:tc>
          <w:tcPr>
            <w:tcW w:w="472" w:type="pct"/>
            <w:vAlign w:val="center"/>
          </w:tcPr>
          <w:p w14:paraId="43205CCF" w14:textId="77777777" w:rsidR="007C1E5A" w:rsidRDefault="00677EBE" w:rsidP="00677EBE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4.1</w:t>
            </w:r>
          </w:p>
        </w:tc>
        <w:tc>
          <w:tcPr>
            <w:tcW w:w="3380" w:type="pct"/>
          </w:tcPr>
          <w:p w14:paraId="4B953A8E" w14:textId="77777777" w:rsidR="007C1E5A" w:rsidRPr="00677EBE" w:rsidRDefault="00677EBE" w:rsidP="00677EBE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sz w:val="22"/>
                <w:lang w:val="es-ES"/>
              </w:rPr>
              <w:t>Agua segura:</w:t>
            </w:r>
            <w:r w:rsidRPr="007C1E5A">
              <w:rPr>
                <w:rFonts w:ascii="Verdana" w:hAnsi="Verdana"/>
                <w:sz w:val="22"/>
                <w:lang w:val="es-ES"/>
              </w:rPr>
              <w:t xml:space="preserve"> El albergue dispone de agua potable para el consumo y lavado de manos, o los tanques de almacenamiento están debidamente protegidos contra contaminación.</w:t>
            </w:r>
          </w:p>
        </w:tc>
        <w:tc>
          <w:tcPr>
            <w:tcW w:w="400" w:type="pct"/>
          </w:tcPr>
          <w:p w14:paraId="36F42CC2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5065D9C7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6E60962F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5F4F557E" w14:textId="77777777" w:rsidTr="00A04C4D">
        <w:tc>
          <w:tcPr>
            <w:tcW w:w="472" w:type="pct"/>
            <w:vAlign w:val="center"/>
          </w:tcPr>
          <w:p w14:paraId="4C9845EC" w14:textId="77777777" w:rsidR="007C1E5A" w:rsidRDefault="00677EBE" w:rsidP="00677EBE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4.2</w:t>
            </w:r>
          </w:p>
        </w:tc>
        <w:tc>
          <w:tcPr>
            <w:tcW w:w="3380" w:type="pct"/>
          </w:tcPr>
          <w:p w14:paraId="08BF3A1E" w14:textId="77777777" w:rsidR="007C1E5A" w:rsidRDefault="00677EBE" w:rsidP="00677EBE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677EBE">
              <w:rPr>
                <w:rFonts w:ascii="Verdana" w:hAnsi="Verdana"/>
                <w:b/>
                <w:bCs/>
                <w:sz w:val="22"/>
                <w:lang w:val="es-ES"/>
              </w:rPr>
              <w:t>Disposición de excretas funcional:</w:t>
            </w:r>
            <w:r w:rsidRPr="00677EBE">
              <w:rPr>
                <w:rFonts w:ascii="Verdana" w:hAnsi="Verdana"/>
                <w:sz w:val="22"/>
                <w:lang w:val="es-ES"/>
              </w:rPr>
              <w:t xml:space="preserve"> Las cloacas, baños o letrinas están operativos y </w:t>
            </w:r>
            <w:r w:rsidRPr="00677EBE">
              <w:rPr>
                <w:rFonts w:ascii="Verdana" w:hAnsi="Verdana"/>
                <w:i/>
                <w:iCs/>
                <w:sz w:val="22"/>
                <w:lang w:val="es-ES"/>
              </w:rPr>
              <w:t>no</w:t>
            </w:r>
            <w:r w:rsidRPr="00677EBE">
              <w:rPr>
                <w:rFonts w:ascii="Verdana" w:hAnsi="Verdana"/>
                <w:sz w:val="22"/>
                <w:lang w:val="es-ES"/>
              </w:rPr>
              <w:t xml:space="preserve"> presentan desbordamientos o colapsos.</w:t>
            </w:r>
          </w:p>
        </w:tc>
        <w:tc>
          <w:tcPr>
            <w:tcW w:w="400" w:type="pct"/>
          </w:tcPr>
          <w:p w14:paraId="2B253A09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4E303A65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2B3D0757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682F9AFF" w14:textId="77777777" w:rsidTr="00A04C4D">
        <w:tc>
          <w:tcPr>
            <w:tcW w:w="472" w:type="pct"/>
            <w:vAlign w:val="center"/>
          </w:tcPr>
          <w:p w14:paraId="018FA828" w14:textId="77777777" w:rsidR="007C1E5A" w:rsidRDefault="00677EBE" w:rsidP="00677EBE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4.3</w:t>
            </w:r>
          </w:p>
        </w:tc>
        <w:tc>
          <w:tcPr>
            <w:tcW w:w="3380" w:type="pct"/>
          </w:tcPr>
          <w:p w14:paraId="7F32B0CA" w14:textId="77777777" w:rsidR="007C1E5A" w:rsidRDefault="00677EBE" w:rsidP="00677EBE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7C1E5A">
              <w:rPr>
                <w:rFonts w:ascii="Verdana" w:hAnsi="Verdana"/>
                <w:b/>
                <w:bCs/>
                <w:sz w:val="22"/>
                <w:lang w:val="es-ES"/>
              </w:rPr>
              <w:t>Control de desechos sólidos:</w:t>
            </w:r>
            <w:r w:rsidRPr="007C1E5A">
              <w:rPr>
                <w:rFonts w:ascii="Verdana" w:hAnsi="Verdana"/>
                <w:sz w:val="22"/>
                <w:lang w:val="es-ES"/>
              </w:rPr>
              <w:t xml:space="preserve"> La basura no se acumula cerca de los dormitorios o del área asignada para la actividad scout (libre de focos de roedores o mosquitos).</w:t>
            </w:r>
          </w:p>
        </w:tc>
        <w:tc>
          <w:tcPr>
            <w:tcW w:w="400" w:type="pct"/>
          </w:tcPr>
          <w:p w14:paraId="56B5204E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7DA53D81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473570A7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  <w:tr w:rsidR="007C1E5A" w:rsidRPr="000D39CD" w14:paraId="78C4DAB6" w14:textId="77777777" w:rsidTr="00A04C4D">
        <w:tc>
          <w:tcPr>
            <w:tcW w:w="472" w:type="pct"/>
            <w:vAlign w:val="center"/>
          </w:tcPr>
          <w:p w14:paraId="055A0ACC" w14:textId="77777777" w:rsidR="007C1E5A" w:rsidRDefault="00677EBE" w:rsidP="00677EBE">
            <w:pPr>
              <w:pStyle w:val="NormalWeb"/>
              <w:jc w:val="center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>4.4</w:t>
            </w:r>
          </w:p>
        </w:tc>
        <w:tc>
          <w:tcPr>
            <w:tcW w:w="3380" w:type="pct"/>
          </w:tcPr>
          <w:p w14:paraId="6A5CE5A2" w14:textId="77777777" w:rsidR="007C1E5A" w:rsidRDefault="00677EBE" w:rsidP="008059A9">
            <w:pPr>
              <w:pStyle w:val="NormalWeb"/>
              <w:jc w:val="both"/>
              <w:rPr>
                <w:rFonts w:ascii="Verdana" w:hAnsi="Verdana"/>
                <w:sz w:val="22"/>
                <w:lang w:val="es-ES"/>
              </w:rPr>
            </w:pPr>
            <w:r w:rsidRPr="00677EBE">
              <w:rPr>
                <w:rFonts w:ascii="Verdana" w:hAnsi="Verdana"/>
                <w:b/>
                <w:bCs/>
                <w:sz w:val="22"/>
                <w:lang w:val="es-ES"/>
              </w:rPr>
              <w:t>Densidad poblacional manejable:</w:t>
            </w:r>
            <w:r w:rsidRPr="00677EBE">
              <w:rPr>
                <w:rFonts w:ascii="Verdana" w:hAnsi="Verdana"/>
                <w:sz w:val="22"/>
                <w:lang w:val="es-ES"/>
              </w:rPr>
              <w:t xml:space="preserve"> El nivel</w:t>
            </w:r>
            <w:r w:rsidR="008059A9">
              <w:rPr>
                <w:rFonts w:ascii="Verdana" w:hAnsi="Verdana"/>
                <w:sz w:val="22"/>
                <w:lang w:val="es-ES"/>
              </w:rPr>
              <w:t xml:space="preserve"> de hacinamiento no es crítico</w:t>
            </w:r>
          </w:p>
        </w:tc>
        <w:tc>
          <w:tcPr>
            <w:tcW w:w="400" w:type="pct"/>
          </w:tcPr>
          <w:p w14:paraId="08E27A88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328" w:type="pct"/>
          </w:tcPr>
          <w:p w14:paraId="73835E7D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  <w:tc>
          <w:tcPr>
            <w:tcW w:w="420" w:type="pct"/>
          </w:tcPr>
          <w:p w14:paraId="11CCCC43" w14:textId="77777777" w:rsidR="007C1E5A" w:rsidRDefault="007C1E5A" w:rsidP="007C1E5A">
            <w:pPr>
              <w:pStyle w:val="NormalWeb"/>
              <w:rPr>
                <w:rFonts w:ascii="Verdana" w:hAnsi="Verdana"/>
                <w:sz w:val="22"/>
                <w:lang w:val="es-ES"/>
              </w:rPr>
            </w:pPr>
          </w:p>
        </w:tc>
      </w:tr>
    </w:tbl>
    <w:p w14:paraId="3307770C" w14:textId="77777777" w:rsidR="00677EBE" w:rsidRDefault="00677EBE" w:rsidP="007C1E5A">
      <w:pPr>
        <w:pStyle w:val="Ttulo3"/>
        <w:rPr>
          <w:rFonts w:ascii="Verdana" w:eastAsia="Times New Roman" w:hAnsi="Verdana" w:cs="Times New Roman"/>
          <w:color w:val="auto"/>
          <w:sz w:val="22"/>
          <w:lang w:val="es-ES"/>
        </w:rPr>
      </w:pPr>
    </w:p>
    <w:p w14:paraId="406ED5CF" w14:textId="77777777" w:rsidR="007C1E5A" w:rsidRPr="007C1E5A" w:rsidRDefault="007C1E5A" w:rsidP="007C1E5A">
      <w:pPr>
        <w:pStyle w:val="Ttulo3"/>
        <w:rPr>
          <w:rFonts w:ascii="Verdana" w:hAnsi="Verdana"/>
          <w:color w:val="auto"/>
          <w:sz w:val="22"/>
          <w:lang w:val="es-ES"/>
        </w:rPr>
      </w:pPr>
      <w:r w:rsidRPr="007C1E5A">
        <w:rPr>
          <w:rFonts w:ascii="Verdana" w:hAnsi="Verdana"/>
          <w:color w:val="auto"/>
          <w:sz w:val="22"/>
          <w:lang w:val="es-ES"/>
        </w:rPr>
        <w:t xml:space="preserve"> Dictamen de Seguridad (Marcar una opción):</w:t>
      </w:r>
    </w:p>
    <w:p w14:paraId="770D46DB" w14:textId="77777777" w:rsidR="007C1E5A" w:rsidRPr="007C1E5A" w:rsidRDefault="007C1E5A" w:rsidP="007C1E5A">
      <w:pPr>
        <w:pStyle w:val="NormalWeb"/>
        <w:numPr>
          <w:ilvl w:val="0"/>
          <w:numId w:val="17"/>
        </w:numPr>
        <w:rPr>
          <w:rFonts w:ascii="Verdana" w:hAnsi="Verdana"/>
          <w:sz w:val="22"/>
          <w:lang w:val="es-ES"/>
        </w:rPr>
      </w:pPr>
      <w:proofErr w:type="gramStart"/>
      <w:r w:rsidRPr="007C1E5A">
        <w:rPr>
          <w:rFonts w:ascii="Verdana" w:hAnsi="Verdana"/>
          <w:sz w:val="22"/>
          <w:lang w:val="es-ES"/>
        </w:rPr>
        <w:t>[ ]</w:t>
      </w:r>
      <w:proofErr w:type="gramEnd"/>
      <w:r w:rsidRPr="007C1E5A">
        <w:rPr>
          <w:rFonts w:ascii="Verdana" w:hAnsi="Verdana"/>
          <w:sz w:val="22"/>
          <w:lang w:val="es-ES"/>
        </w:rPr>
        <w:t xml:space="preserve"> </w:t>
      </w:r>
      <w:r w:rsidRPr="007C1E5A">
        <w:rPr>
          <w:rFonts w:ascii="Verdana" w:hAnsi="Verdana"/>
          <w:b/>
          <w:bCs/>
          <w:sz w:val="22"/>
          <w:lang w:val="es-ES"/>
        </w:rPr>
        <w:t>APROBADO:</w:t>
      </w:r>
      <w:r w:rsidRPr="007C1E5A">
        <w:rPr>
          <w:rFonts w:ascii="Verdana" w:hAnsi="Verdana"/>
          <w:sz w:val="22"/>
          <w:lang w:val="es-ES"/>
        </w:rPr>
        <w:t xml:space="preserve"> El espacio cumple con las condiciones mínimas para operar de manera segura.</w:t>
      </w:r>
    </w:p>
    <w:p w14:paraId="53642589" w14:textId="77777777" w:rsidR="007C1E5A" w:rsidRPr="007C1E5A" w:rsidRDefault="007C1E5A" w:rsidP="007C1E5A">
      <w:pPr>
        <w:pStyle w:val="NormalWeb"/>
        <w:numPr>
          <w:ilvl w:val="0"/>
          <w:numId w:val="17"/>
        </w:numPr>
        <w:rPr>
          <w:rFonts w:ascii="Verdana" w:hAnsi="Verdana"/>
          <w:sz w:val="22"/>
          <w:lang w:val="es-ES"/>
        </w:rPr>
      </w:pPr>
      <w:proofErr w:type="gramStart"/>
      <w:r w:rsidRPr="007C1E5A">
        <w:rPr>
          <w:rFonts w:ascii="Verdana" w:hAnsi="Verdana"/>
          <w:sz w:val="22"/>
          <w:lang w:val="es-ES"/>
        </w:rPr>
        <w:t>[ ]</w:t>
      </w:r>
      <w:proofErr w:type="gramEnd"/>
      <w:r w:rsidRPr="007C1E5A">
        <w:rPr>
          <w:rFonts w:ascii="Verdana" w:hAnsi="Verdana"/>
          <w:sz w:val="22"/>
          <w:lang w:val="es-ES"/>
        </w:rPr>
        <w:t xml:space="preserve"> </w:t>
      </w:r>
      <w:r w:rsidRPr="007C1E5A">
        <w:rPr>
          <w:rFonts w:ascii="Verdana" w:hAnsi="Verdana"/>
          <w:b/>
          <w:bCs/>
          <w:sz w:val="22"/>
          <w:lang w:val="es-ES"/>
        </w:rPr>
        <w:t>APROBADO CON CONDICIONES:</w:t>
      </w:r>
      <w:r w:rsidRPr="007C1E5A">
        <w:rPr>
          <w:rFonts w:ascii="Verdana" w:hAnsi="Verdana"/>
          <w:sz w:val="22"/>
          <w:lang w:val="es-ES"/>
        </w:rPr>
        <w:t xml:space="preserve"> Se puede operar únicamente si se solventan o mitigan los siguientes riesgos: ____________________________________________________________________</w:t>
      </w:r>
    </w:p>
    <w:p w14:paraId="4400DADA" w14:textId="77777777" w:rsidR="007C1E5A" w:rsidRPr="007C1E5A" w:rsidRDefault="007C1E5A" w:rsidP="007C1E5A">
      <w:pPr>
        <w:pStyle w:val="NormalWeb"/>
        <w:numPr>
          <w:ilvl w:val="0"/>
          <w:numId w:val="17"/>
        </w:numPr>
        <w:rPr>
          <w:rFonts w:ascii="Verdana" w:hAnsi="Verdana"/>
          <w:sz w:val="22"/>
          <w:lang w:val="es-ES"/>
        </w:rPr>
      </w:pPr>
      <w:proofErr w:type="gramStart"/>
      <w:r w:rsidRPr="007C1E5A">
        <w:rPr>
          <w:rFonts w:ascii="Verdana" w:hAnsi="Verdana"/>
          <w:sz w:val="22"/>
          <w:lang w:val="es-ES"/>
        </w:rPr>
        <w:t>[ ]</w:t>
      </w:r>
      <w:proofErr w:type="gramEnd"/>
      <w:r w:rsidRPr="007C1E5A">
        <w:rPr>
          <w:rFonts w:ascii="Verdana" w:hAnsi="Verdana"/>
          <w:sz w:val="22"/>
          <w:lang w:val="es-ES"/>
        </w:rPr>
        <w:t xml:space="preserve"> </w:t>
      </w:r>
      <w:r w:rsidRPr="007C1E5A">
        <w:rPr>
          <w:rFonts w:ascii="Verdana" w:hAnsi="Verdana"/>
          <w:b/>
          <w:bCs/>
          <w:sz w:val="22"/>
          <w:lang w:val="es-ES"/>
        </w:rPr>
        <w:t>RECHAZADO:</w:t>
      </w:r>
      <w:r w:rsidRPr="007C1E5A">
        <w:rPr>
          <w:rFonts w:ascii="Verdana" w:hAnsi="Verdana"/>
          <w:sz w:val="22"/>
          <w:lang w:val="es-ES"/>
        </w:rPr>
        <w:t xml:space="preserve"> No existen condiciones seguras para el ingreso del Grupo Scout.</w:t>
      </w:r>
    </w:p>
    <w:p w14:paraId="6C62ADE7" w14:textId="77777777" w:rsidR="00A04C4D" w:rsidRDefault="00A04C4D" w:rsidP="007C1E5A">
      <w:pPr>
        <w:pStyle w:val="NormalWeb"/>
        <w:rPr>
          <w:rFonts w:ascii="Verdana" w:hAnsi="Verdana"/>
          <w:b/>
          <w:bCs/>
          <w:sz w:val="22"/>
        </w:rPr>
      </w:pPr>
    </w:p>
    <w:p w14:paraId="6FD8AE1E" w14:textId="6E5FCDAF" w:rsidR="007C1E5A" w:rsidRPr="007C1E5A" w:rsidRDefault="007C1E5A" w:rsidP="007C1E5A">
      <w:pPr>
        <w:pStyle w:val="NormalWeb"/>
        <w:rPr>
          <w:rFonts w:ascii="Verdana" w:hAnsi="Verdana"/>
          <w:sz w:val="22"/>
        </w:rPr>
      </w:pPr>
      <w:proofErr w:type="spellStart"/>
      <w:r w:rsidRPr="007C1E5A">
        <w:rPr>
          <w:rFonts w:ascii="Verdana" w:hAnsi="Verdana"/>
          <w:b/>
          <w:bCs/>
          <w:sz w:val="22"/>
        </w:rPr>
        <w:t>Firma</w:t>
      </w:r>
      <w:proofErr w:type="spellEnd"/>
      <w:r w:rsidRPr="007C1E5A">
        <w:rPr>
          <w:rFonts w:ascii="Verdana" w:hAnsi="Verdana"/>
          <w:b/>
          <w:bCs/>
          <w:sz w:val="22"/>
        </w:rPr>
        <w:t xml:space="preserve"> del </w:t>
      </w:r>
      <w:proofErr w:type="spellStart"/>
      <w:r w:rsidRPr="007C1E5A">
        <w:rPr>
          <w:rFonts w:ascii="Verdana" w:hAnsi="Verdana"/>
          <w:b/>
          <w:bCs/>
          <w:sz w:val="22"/>
        </w:rPr>
        <w:t>Evaluador</w:t>
      </w:r>
      <w:proofErr w:type="spellEnd"/>
      <w:r w:rsidRPr="007C1E5A">
        <w:rPr>
          <w:rFonts w:ascii="Verdana" w:hAnsi="Verdana"/>
          <w:b/>
          <w:bCs/>
          <w:sz w:val="22"/>
        </w:rPr>
        <w:t>:</w:t>
      </w:r>
      <w:r w:rsidRPr="007C1E5A">
        <w:rPr>
          <w:rFonts w:ascii="Verdana" w:hAnsi="Verdana"/>
          <w:sz w:val="22"/>
        </w:rPr>
        <w:t xml:space="preserve"> ___________________________</w:t>
      </w:r>
    </w:p>
    <w:p w14:paraId="669C9554" w14:textId="77777777" w:rsidR="007C1E5A" w:rsidRPr="007C1E5A" w:rsidRDefault="007C1E5A" w:rsidP="007C1E5A">
      <w:pPr>
        <w:pStyle w:val="NormalWeb"/>
        <w:jc w:val="both"/>
        <w:rPr>
          <w:rFonts w:ascii="Verdana" w:hAnsi="Verdana"/>
          <w:sz w:val="18"/>
          <w:szCs w:val="22"/>
          <w:lang w:val="es-ES"/>
        </w:rPr>
      </w:pPr>
    </w:p>
    <w:sectPr w:rsidR="007C1E5A" w:rsidRPr="007C1E5A" w:rsidSect="00885B12">
      <w:headerReference w:type="default" r:id="rId8"/>
      <w:pgSz w:w="12240" w:h="15840"/>
      <w:pgMar w:top="992" w:right="964" w:bottom="1276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0E4DE" w14:textId="77777777" w:rsidR="00446641" w:rsidRDefault="00446641" w:rsidP="005F7D51">
      <w:pPr>
        <w:spacing w:after="0" w:line="240" w:lineRule="auto"/>
      </w:pPr>
      <w:r>
        <w:separator/>
      </w:r>
    </w:p>
  </w:endnote>
  <w:endnote w:type="continuationSeparator" w:id="0">
    <w:p w14:paraId="4CAB21F6" w14:textId="77777777" w:rsidR="00446641" w:rsidRDefault="00446641" w:rsidP="005F7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5CBC1" w14:textId="77777777" w:rsidR="00446641" w:rsidRDefault="00446641" w:rsidP="005F7D51">
      <w:pPr>
        <w:spacing w:after="0" w:line="240" w:lineRule="auto"/>
      </w:pPr>
      <w:r>
        <w:separator/>
      </w:r>
    </w:p>
  </w:footnote>
  <w:footnote w:type="continuationSeparator" w:id="0">
    <w:p w14:paraId="5ECD7339" w14:textId="77777777" w:rsidR="00446641" w:rsidRDefault="00446641" w:rsidP="005F7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CA32B" w14:textId="41CF0D3C" w:rsidR="00885B12" w:rsidRDefault="00885B12">
    <w:pPr>
      <w:pStyle w:val="Encabezado"/>
    </w:pPr>
    <w:r w:rsidRPr="004B2217">
      <w:rPr>
        <w:noProof/>
        <w:lang w:val="es-VE" w:eastAsia="es-VE"/>
      </w:rPr>
      <w:drawing>
        <wp:anchor distT="0" distB="0" distL="114300" distR="114300" simplePos="0" relativeHeight="251659264" behindDoc="1" locked="0" layoutInCell="1" allowOverlap="1" wp14:anchorId="3F3B7E1F" wp14:editId="54E0920E">
          <wp:simplePos x="0" y="0"/>
          <wp:positionH relativeFrom="page">
            <wp:posOffset>22860</wp:posOffset>
          </wp:positionH>
          <wp:positionV relativeFrom="paragraph">
            <wp:posOffset>-448310</wp:posOffset>
          </wp:positionV>
          <wp:extent cx="7795378" cy="10088137"/>
          <wp:effectExtent l="0" t="0" r="0" b="8890"/>
          <wp:wrapNone/>
          <wp:docPr id="148941714" name="Imagen 148941714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548294" name="Imagen 1644548294" descr="Patrón de fo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378" cy="10088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E14D6"/>
    <w:multiLevelType w:val="multilevel"/>
    <w:tmpl w:val="34AE5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64C5F"/>
    <w:multiLevelType w:val="hybridMultilevel"/>
    <w:tmpl w:val="331A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B6A1E"/>
    <w:multiLevelType w:val="multilevel"/>
    <w:tmpl w:val="A9B4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FE4440"/>
    <w:multiLevelType w:val="multilevel"/>
    <w:tmpl w:val="2236E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8E2572"/>
    <w:multiLevelType w:val="multilevel"/>
    <w:tmpl w:val="6676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3A5256"/>
    <w:multiLevelType w:val="multilevel"/>
    <w:tmpl w:val="D104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122DDC"/>
    <w:multiLevelType w:val="multilevel"/>
    <w:tmpl w:val="A9B4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E53FC9"/>
    <w:multiLevelType w:val="multilevel"/>
    <w:tmpl w:val="A9B4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AC2A9C"/>
    <w:multiLevelType w:val="multilevel"/>
    <w:tmpl w:val="A9B4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946887"/>
    <w:multiLevelType w:val="multilevel"/>
    <w:tmpl w:val="8E92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C93A91"/>
    <w:multiLevelType w:val="multilevel"/>
    <w:tmpl w:val="0822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64236E"/>
    <w:multiLevelType w:val="multilevel"/>
    <w:tmpl w:val="C076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7517D1"/>
    <w:multiLevelType w:val="multilevel"/>
    <w:tmpl w:val="A9B4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D4788E"/>
    <w:multiLevelType w:val="multilevel"/>
    <w:tmpl w:val="A9B4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175235"/>
    <w:multiLevelType w:val="multilevel"/>
    <w:tmpl w:val="EA20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0963C0"/>
    <w:multiLevelType w:val="multilevel"/>
    <w:tmpl w:val="21F88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9261AD"/>
    <w:multiLevelType w:val="multilevel"/>
    <w:tmpl w:val="E2A45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925774"/>
    <w:multiLevelType w:val="multilevel"/>
    <w:tmpl w:val="69EC0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6595586">
    <w:abstractNumId w:val="16"/>
  </w:num>
  <w:num w:numId="2" w16cid:durableId="1012269121">
    <w:abstractNumId w:val="11"/>
  </w:num>
  <w:num w:numId="3" w16cid:durableId="102501237">
    <w:abstractNumId w:val="5"/>
  </w:num>
  <w:num w:numId="4" w16cid:durableId="1647126537">
    <w:abstractNumId w:val="3"/>
  </w:num>
  <w:num w:numId="5" w16cid:durableId="2041466655">
    <w:abstractNumId w:val="15"/>
  </w:num>
  <w:num w:numId="6" w16cid:durableId="1753429762">
    <w:abstractNumId w:val="0"/>
  </w:num>
  <w:num w:numId="7" w16cid:durableId="1558130150">
    <w:abstractNumId w:val="8"/>
  </w:num>
  <w:num w:numId="8" w16cid:durableId="1851989220">
    <w:abstractNumId w:val="9"/>
  </w:num>
  <w:num w:numId="9" w16cid:durableId="1001347200">
    <w:abstractNumId w:val="14"/>
  </w:num>
  <w:num w:numId="10" w16cid:durableId="407457321">
    <w:abstractNumId w:val="10"/>
  </w:num>
  <w:num w:numId="11" w16cid:durableId="273514066">
    <w:abstractNumId w:val="4"/>
  </w:num>
  <w:num w:numId="12" w16cid:durableId="802164250">
    <w:abstractNumId w:val="1"/>
  </w:num>
  <w:num w:numId="13" w16cid:durableId="1390034508">
    <w:abstractNumId w:val="2"/>
  </w:num>
  <w:num w:numId="14" w16cid:durableId="963998032">
    <w:abstractNumId w:val="12"/>
  </w:num>
  <w:num w:numId="15" w16cid:durableId="1092626172">
    <w:abstractNumId w:val="13"/>
  </w:num>
  <w:num w:numId="16" w16cid:durableId="1261177339">
    <w:abstractNumId w:val="7"/>
  </w:num>
  <w:num w:numId="17" w16cid:durableId="1232933477">
    <w:abstractNumId w:val="6"/>
  </w:num>
  <w:num w:numId="18" w16cid:durableId="158375947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089"/>
    <w:rsid w:val="000D39CD"/>
    <w:rsid w:val="001E47CA"/>
    <w:rsid w:val="00223A08"/>
    <w:rsid w:val="00394E55"/>
    <w:rsid w:val="00430EB6"/>
    <w:rsid w:val="00446641"/>
    <w:rsid w:val="00473089"/>
    <w:rsid w:val="00480352"/>
    <w:rsid w:val="005F7D51"/>
    <w:rsid w:val="00623CCB"/>
    <w:rsid w:val="00677EBE"/>
    <w:rsid w:val="007867EF"/>
    <w:rsid w:val="007C1E5A"/>
    <w:rsid w:val="008059A9"/>
    <w:rsid w:val="008323AE"/>
    <w:rsid w:val="00885B12"/>
    <w:rsid w:val="00981264"/>
    <w:rsid w:val="00A04C4D"/>
    <w:rsid w:val="00A16695"/>
    <w:rsid w:val="00A64B21"/>
    <w:rsid w:val="00BB34A1"/>
    <w:rsid w:val="00BE7E55"/>
    <w:rsid w:val="00D75794"/>
    <w:rsid w:val="00E83808"/>
    <w:rsid w:val="00E94C7A"/>
    <w:rsid w:val="00F45E40"/>
    <w:rsid w:val="00F6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9DCAE"/>
  <w15:chartTrackingRefBased/>
  <w15:docId w15:val="{2996FB9E-E5FC-4DA3-A2B1-EE60E173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5E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4730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45E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730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473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uerte">
    <w:name w:val="Strong"/>
    <w:basedOn w:val="Fuentedeprrafopredeter"/>
    <w:uiPriority w:val="22"/>
    <w:qFormat/>
    <w:rsid w:val="00473089"/>
    <w:rPr>
      <w:b/>
      <w:bCs/>
    </w:rPr>
  </w:style>
  <w:style w:type="table" w:styleId="Tablaconcuadrcula">
    <w:name w:val="Table Grid"/>
    <w:basedOn w:val="Tablanormal"/>
    <w:uiPriority w:val="39"/>
    <w:rsid w:val="00473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45E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F45E4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inespaciado">
    <w:name w:val="No Spacing"/>
    <w:uiPriority w:val="1"/>
    <w:qFormat/>
    <w:rsid w:val="00F45E4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8126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7D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7D51"/>
  </w:style>
  <w:style w:type="paragraph" w:styleId="Piedepgina">
    <w:name w:val="footer"/>
    <w:basedOn w:val="Normal"/>
    <w:link w:val="PiedepginaCar"/>
    <w:uiPriority w:val="99"/>
    <w:unhideWhenUsed/>
    <w:rsid w:val="005F7D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9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34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7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FCD72-CC55-4E00-97A8-FFFC61938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2</Pages>
  <Words>458</Words>
  <Characters>2756</Characters>
  <Application>Microsoft Office Word</Application>
  <DocSecurity>0</DocSecurity>
  <Lines>153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Dirección Ejecutiva Nacional</cp:lastModifiedBy>
  <cp:revision>8</cp:revision>
  <cp:lastPrinted>2026-07-03T19:41:00Z</cp:lastPrinted>
  <dcterms:created xsi:type="dcterms:W3CDTF">2026-07-02T01:15:00Z</dcterms:created>
  <dcterms:modified xsi:type="dcterms:W3CDTF">2026-07-04T12:23:00Z</dcterms:modified>
</cp:coreProperties>
</file>